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1A" w:rsidRPr="00093038" w:rsidRDefault="00CB6B1A" w:rsidP="00C124C9">
      <w:pPr>
        <w:rPr>
          <w:b/>
        </w:rPr>
      </w:pPr>
      <w:r w:rsidRPr="00093038">
        <w:rPr>
          <w:b/>
        </w:rPr>
        <w:t xml:space="preserve">Stellungnahme zum Referentenentwurf zum  GKV-VSG vom 21.10.2013 </w:t>
      </w:r>
    </w:p>
    <w:p w:rsidR="00CB6B1A" w:rsidRPr="00093038" w:rsidRDefault="00CB6B1A" w:rsidP="00C124C9">
      <w:pPr>
        <w:rPr>
          <w:b/>
        </w:rPr>
      </w:pPr>
      <w:r w:rsidRPr="00093038">
        <w:rPr>
          <w:b/>
        </w:rPr>
        <w:t xml:space="preserve">Hier: Stellungnahme zu </w:t>
      </w:r>
      <w:r>
        <w:rPr>
          <w:b/>
        </w:rPr>
        <w:t xml:space="preserve">den Neuregelungen hinsichtlich der Medizinischen Zentren für Erwachsene mit geistiger oder mehrfacher Behinderung </w:t>
      </w:r>
    </w:p>
    <w:p w:rsidR="00CB6B1A" w:rsidRDefault="00CB6B1A"/>
    <w:p w:rsidR="00CB6B1A" w:rsidRPr="00291CD4" w:rsidRDefault="00CB6B1A">
      <w:pPr>
        <w:rPr>
          <w:b/>
        </w:rPr>
      </w:pPr>
      <w:r w:rsidRPr="00291CD4">
        <w:rPr>
          <w:b/>
        </w:rPr>
        <w:t>§ 119c SGB V</w:t>
      </w:r>
    </w:p>
    <w:p w:rsidR="00CB6B1A" w:rsidRDefault="00CB6B1A">
      <w:r>
        <w:t>Seit vielen Jahren setzt sich die Bundesarbeitsgemeinschaft „Ärzte für Menschen mit geistiger oder mehrfacher Behinderung“ für eine bessere Gesundheitssorge für Menschen mit geistiger oder mehrfacher Behinderung ein und hat in diesem Zusammenhang auf fehlende spezialisierte Zentren für Menschen mit geistiger Behinderung oder Mehrfachbehinderung nach dem 18. Lebensjahr immer wieder hingewiesen. Ohne eine klare gesetzliche Regelung, insbesondere auch zur Finanzierung, war und ist die Etablierung solcher Zentren erheblich erschwert bis unmöglich. Wir begrüßen daher die Einführung des §119 c SGB V sehr.</w:t>
      </w:r>
    </w:p>
    <w:p w:rsidR="00CB6B1A" w:rsidRDefault="00CB6B1A"/>
    <w:p w:rsidR="00CB6B1A" w:rsidRDefault="00CB6B1A">
      <w:r>
        <w:t xml:space="preserve">In Analogie zu den Sozialpädiatrischen Zentren sollte bei der Formulierung anstelle des Begriffs </w:t>
      </w:r>
      <w:r w:rsidRPr="004E4310">
        <w:rPr>
          <w:i/>
        </w:rPr>
        <w:t>Medizinische Behandlungszentren</w:t>
      </w:r>
      <w:r>
        <w:t xml:space="preserve"> der Begriff </w:t>
      </w:r>
      <w:r w:rsidRPr="004E4310">
        <w:rPr>
          <w:i/>
        </w:rPr>
        <w:t>Medizinische Zentren</w:t>
      </w:r>
      <w:r>
        <w:t xml:space="preserve"> verwendet werden. Mit der Begrifflichkeit „Behandlungszentren“ könnte die notwendige Breite des fachlichen Angebotes (z. B. Assessment, Diagnostik, sozialmedizinische Beratung, fachübergreifende interdisziplinäre Arbeitsweise, Behandlungsempfehlungen, usw.) gefährdet sein.</w:t>
      </w:r>
    </w:p>
    <w:p w:rsidR="00CB6B1A" w:rsidRDefault="00CB6B1A"/>
    <w:p w:rsidR="00CB6B1A" w:rsidRDefault="00CB6B1A" w:rsidP="00C124C9">
      <w:r>
        <w:t>In der Gesetzesbegründung (S. 107 des RefE vom 21.10.2014) heißt es: „...</w:t>
      </w:r>
      <w:r w:rsidRPr="00F00243">
        <w:t>Die medizinischen Behandlungszentren sollen eine adäquate gesundheitliche Versorgung für Menschen mit geistiger Behinderung oder schweren Mehrfachbehinderungen, die das 18. Lebensjahr überschritten haben und die Behandlung in sozialpädiatrischen Zentren nach § 119 Absatz 1 nicht mehr in Anspruch nehmen können, gewährleisten</w:t>
      </w:r>
      <w:r>
        <w:t>..</w:t>
      </w:r>
      <w:r w:rsidRPr="00F00243">
        <w:t>.</w:t>
      </w:r>
      <w:r>
        <w:t xml:space="preserve">“ </w:t>
      </w:r>
      <w:r>
        <w:br/>
      </w:r>
      <w:r>
        <w:br/>
        <w:t xml:space="preserve">Diese Formulierung könnte dahin missverstanden werden, dass </w:t>
      </w:r>
      <w:r w:rsidRPr="00C124C9">
        <w:rPr>
          <w:i/>
        </w:rPr>
        <w:t>ausschließlich</w:t>
      </w:r>
      <w:r>
        <w:t xml:space="preserve"> solche Erwachsenen durch die Zentren behandelt werden sollen, die als Kinder oder Jugendliche schon vorher in einem SPZ behandelt worden sind. Diese Engführung ist keinesfalls zu akzeptieren.  Die Medizinischen Zentren für Erwachsene mit geistiger oder mehrfacher Behinderung sollen durch Menschen mit geistiger Behinderung oder Mehrfachbehinderung in Anspruch genommen werden können, unabhängig von einer Vorbetreuung in einem SPZ bzw. unabhängig vom Alter des Auftretens der Behinderung. </w:t>
      </w:r>
    </w:p>
    <w:p w:rsidR="00CB6B1A" w:rsidRDefault="00CB6B1A" w:rsidP="00C124C9"/>
    <w:p w:rsidR="00CB6B1A" w:rsidRPr="00291CD4" w:rsidRDefault="00CB6B1A" w:rsidP="00291CD4">
      <w:pPr>
        <w:rPr>
          <w:b/>
        </w:rPr>
      </w:pPr>
      <w:r w:rsidRPr="00291CD4">
        <w:rPr>
          <w:b/>
        </w:rPr>
        <w:t xml:space="preserve">§ 120  SGB V </w:t>
      </w:r>
    </w:p>
    <w:p w:rsidR="00CB6B1A" w:rsidRDefault="00CB6B1A" w:rsidP="00291CD4"/>
    <w:p w:rsidR="00CB6B1A" w:rsidRDefault="00CB6B1A" w:rsidP="00291CD4">
      <w:pPr>
        <w:tabs>
          <w:tab w:val="left" w:pos="5085"/>
        </w:tabs>
      </w:pPr>
      <w:r>
        <w:t>Die Einbeziehung der Zentren in die Finanzierung durch Pauschalen ist sehr zu begrüßen. Die multiprofessionelle und interdisziplinäre Arbeitsweise ist ohne Finanzierung durch Pauschalen nicht sicherzustellen. Die bisherige Erfahrung zeigt, dass durch fehlende gesetzgeberische Grundaussage zur Finanzierung die Etablierung von Zentren gescheitert ist.</w:t>
      </w:r>
      <w:r>
        <w:br/>
      </w:r>
    </w:p>
    <w:p w:rsidR="00CB6B1A" w:rsidRDefault="00CB6B1A" w:rsidP="00291CD4">
      <w:pPr>
        <w:tabs>
          <w:tab w:val="left" w:pos="5085"/>
        </w:tabs>
      </w:pPr>
      <w:r>
        <w:t>In der Gesetzesbegründung ist deutlich zu machen, dass die Vergütung pauschaliert werden sollte.</w:t>
      </w:r>
    </w:p>
    <w:p w:rsidR="00CB6B1A" w:rsidRDefault="00CB6B1A" w:rsidP="00291CD4">
      <w:pPr>
        <w:tabs>
          <w:tab w:val="left" w:pos="5085"/>
        </w:tabs>
      </w:pPr>
    </w:p>
    <w:p w:rsidR="00CB6B1A" w:rsidRDefault="00CB6B1A" w:rsidP="00C22E97">
      <w:pPr>
        <w:tabs>
          <w:tab w:val="left" w:pos="5085"/>
        </w:tabs>
        <w:ind w:left="360"/>
      </w:pPr>
    </w:p>
    <w:p w:rsidR="00CB6B1A" w:rsidRPr="00C22E97" w:rsidRDefault="00CB6B1A" w:rsidP="00C22E97">
      <w:pPr>
        <w:autoSpaceDE w:val="0"/>
        <w:autoSpaceDN w:val="0"/>
        <w:adjustRightInd w:val="0"/>
        <w:rPr>
          <w:b/>
          <w:bCs/>
        </w:rPr>
      </w:pPr>
      <w:r w:rsidRPr="00C22E97">
        <w:rPr>
          <w:b/>
        </w:rPr>
        <w:t xml:space="preserve">§ 43c </w:t>
      </w:r>
      <w:r w:rsidRPr="00C22E97">
        <w:rPr>
          <w:b/>
          <w:bCs/>
        </w:rPr>
        <w:t>Nichtärztliche Leistungen</w:t>
      </w:r>
    </w:p>
    <w:p w:rsidR="00CB6B1A" w:rsidRDefault="00CB6B1A" w:rsidP="00C22E97">
      <w:pPr>
        <w:autoSpaceDE w:val="0"/>
        <w:autoSpaceDN w:val="0"/>
        <w:adjustRightInd w:val="0"/>
        <w:rPr>
          <w:i/>
          <w:iCs/>
        </w:rPr>
      </w:pPr>
    </w:p>
    <w:p w:rsidR="00CB6B1A" w:rsidRDefault="00CB6B1A" w:rsidP="00C22E97">
      <w:pPr>
        <w:autoSpaceDE w:val="0"/>
        <w:autoSpaceDN w:val="0"/>
        <w:adjustRightInd w:val="0"/>
        <w:rPr>
          <w:iCs/>
        </w:rPr>
      </w:pPr>
      <w:r w:rsidRPr="006F7F45">
        <w:rPr>
          <w:iCs/>
        </w:rPr>
        <w:t xml:space="preserve">Die Einfügung eines § 43 c SGB V, der die nichtärztlichen Leistungen berücksichtigt, ist wünschenswert. </w:t>
      </w:r>
    </w:p>
    <w:p w:rsidR="00CB6B1A" w:rsidRDefault="00CB6B1A" w:rsidP="00C22E97">
      <w:pPr>
        <w:autoSpaceDE w:val="0"/>
        <w:autoSpaceDN w:val="0"/>
        <w:adjustRightInd w:val="0"/>
        <w:rPr>
          <w:iCs/>
        </w:rPr>
      </w:pPr>
    </w:p>
    <w:p w:rsidR="00CB6B1A" w:rsidRPr="006F7F45" w:rsidRDefault="00CB6B1A" w:rsidP="00C22E97">
      <w:pPr>
        <w:autoSpaceDE w:val="0"/>
        <w:autoSpaceDN w:val="0"/>
        <w:adjustRightInd w:val="0"/>
        <w:rPr>
          <w:iCs/>
        </w:rPr>
      </w:pPr>
      <w:r>
        <w:rPr>
          <w:iCs/>
        </w:rPr>
        <w:t>Nichtärztliche Koordinations- und Beratungsleistungen, psychologische, therapeutische und psychosoziale Leistungen sind aus unserer Sicht erforderlich und müssen unter ärztlicher Verantwortung durch ein Medizinisches Zentrum für Erwachsene mit geistiger oder mehrfacher Behinderung erbracht werden können, um Krankheiten im Kontext komplexer Behinderung adäquat zu behandeln bzw. präventiv zu begegnen und umfassende Teilhabe zu ermöglichen.</w:t>
      </w:r>
    </w:p>
    <w:p w:rsidR="00CB6B1A" w:rsidRDefault="00CB6B1A" w:rsidP="00C22E97">
      <w:pPr>
        <w:autoSpaceDE w:val="0"/>
        <w:autoSpaceDN w:val="0"/>
        <w:adjustRightInd w:val="0"/>
        <w:rPr>
          <w:i/>
          <w:iCs/>
        </w:rPr>
      </w:pPr>
    </w:p>
    <w:p w:rsidR="00CB6B1A" w:rsidRDefault="00CB6B1A" w:rsidP="00291CD4">
      <w:pPr>
        <w:tabs>
          <w:tab w:val="left" w:pos="5085"/>
        </w:tabs>
      </w:pPr>
    </w:p>
    <w:p w:rsidR="00CB6B1A" w:rsidRPr="00371A73" w:rsidRDefault="00CB6B1A" w:rsidP="00C124C9">
      <w:r>
        <w:t xml:space="preserve">  </w:t>
      </w:r>
    </w:p>
    <w:p w:rsidR="00CB6B1A" w:rsidRDefault="00CB6B1A"/>
    <w:sectPr w:rsidR="00CB6B1A" w:rsidSect="007C75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1A" w:rsidRDefault="00CB6B1A">
      <w:r>
        <w:separator/>
      </w:r>
    </w:p>
  </w:endnote>
  <w:endnote w:type="continuationSeparator" w:id="0">
    <w:p w:rsidR="00CB6B1A" w:rsidRDefault="00CB6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utiger 45 Light">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1A" w:rsidRDefault="00CB6B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1A" w:rsidRDefault="00CB6B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1A" w:rsidRDefault="00CB6B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1A" w:rsidRDefault="00CB6B1A">
      <w:r>
        <w:separator/>
      </w:r>
    </w:p>
  </w:footnote>
  <w:footnote w:type="continuationSeparator" w:id="0">
    <w:p w:rsidR="00CB6B1A" w:rsidRDefault="00CB6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1A" w:rsidRDefault="00CB6B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1A" w:rsidRDefault="00CB6B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1A" w:rsidRDefault="00CB6B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59D8"/>
    <w:multiLevelType w:val="hybridMultilevel"/>
    <w:tmpl w:val="EE3886AC"/>
    <w:lvl w:ilvl="0" w:tplc="04070011">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
    <w:nsid w:val="6B4334A7"/>
    <w:multiLevelType w:val="hybridMultilevel"/>
    <w:tmpl w:val="EE306856"/>
    <w:lvl w:ilvl="0" w:tplc="67AE12C2">
      <w:start w:val="1"/>
      <w:numFmt w:val="upp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C124C9"/>
    <w:rsid w:val="000035E8"/>
    <w:rsid w:val="000040AF"/>
    <w:rsid w:val="00005D9B"/>
    <w:rsid w:val="00006992"/>
    <w:rsid w:val="00013721"/>
    <w:rsid w:val="000137CF"/>
    <w:rsid w:val="0002009A"/>
    <w:rsid w:val="00022FFB"/>
    <w:rsid w:val="000233E6"/>
    <w:rsid w:val="0002394A"/>
    <w:rsid w:val="000248B5"/>
    <w:rsid w:val="00026630"/>
    <w:rsid w:val="00032BEE"/>
    <w:rsid w:val="00034A9A"/>
    <w:rsid w:val="00036900"/>
    <w:rsid w:val="00036F40"/>
    <w:rsid w:val="0003701F"/>
    <w:rsid w:val="00037B0E"/>
    <w:rsid w:val="0004036F"/>
    <w:rsid w:val="00040629"/>
    <w:rsid w:val="00041309"/>
    <w:rsid w:val="000462F5"/>
    <w:rsid w:val="00047E94"/>
    <w:rsid w:val="0005281F"/>
    <w:rsid w:val="000543C8"/>
    <w:rsid w:val="00056383"/>
    <w:rsid w:val="0006177E"/>
    <w:rsid w:val="00062A3A"/>
    <w:rsid w:val="0006332C"/>
    <w:rsid w:val="00071619"/>
    <w:rsid w:val="000737E9"/>
    <w:rsid w:val="00074143"/>
    <w:rsid w:val="000750A4"/>
    <w:rsid w:val="00082516"/>
    <w:rsid w:val="00082FC2"/>
    <w:rsid w:val="000837A0"/>
    <w:rsid w:val="000844D8"/>
    <w:rsid w:val="00087385"/>
    <w:rsid w:val="00087BEE"/>
    <w:rsid w:val="00093038"/>
    <w:rsid w:val="00093F17"/>
    <w:rsid w:val="00096AF4"/>
    <w:rsid w:val="000974F7"/>
    <w:rsid w:val="000A1FC7"/>
    <w:rsid w:val="000A3C83"/>
    <w:rsid w:val="000A3CB3"/>
    <w:rsid w:val="000A4DA8"/>
    <w:rsid w:val="000A56F5"/>
    <w:rsid w:val="000A6F07"/>
    <w:rsid w:val="000B081A"/>
    <w:rsid w:val="000C0020"/>
    <w:rsid w:val="000C5BCE"/>
    <w:rsid w:val="000C6B91"/>
    <w:rsid w:val="000D1533"/>
    <w:rsid w:val="000D431F"/>
    <w:rsid w:val="000D681E"/>
    <w:rsid w:val="000D706F"/>
    <w:rsid w:val="000E407C"/>
    <w:rsid w:val="000E51E0"/>
    <w:rsid w:val="000E5253"/>
    <w:rsid w:val="000F205C"/>
    <w:rsid w:val="000F4170"/>
    <w:rsid w:val="000F4178"/>
    <w:rsid w:val="000F419B"/>
    <w:rsid w:val="001024A6"/>
    <w:rsid w:val="00103C2B"/>
    <w:rsid w:val="00104404"/>
    <w:rsid w:val="0010447E"/>
    <w:rsid w:val="00105DDD"/>
    <w:rsid w:val="00105EFE"/>
    <w:rsid w:val="00107F35"/>
    <w:rsid w:val="00110A39"/>
    <w:rsid w:val="001125FD"/>
    <w:rsid w:val="001128C0"/>
    <w:rsid w:val="00115820"/>
    <w:rsid w:val="00120777"/>
    <w:rsid w:val="00121D91"/>
    <w:rsid w:val="00123DED"/>
    <w:rsid w:val="001262F0"/>
    <w:rsid w:val="001327E5"/>
    <w:rsid w:val="00133E7A"/>
    <w:rsid w:val="00134437"/>
    <w:rsid w:val="00134AF2"/>
    <w:rsid w:val="001365AA"/>
    <w:rsid w:val="001427D2"/>
    <w:rsid w:val="00150F94"/>
    <w:rsid w:val="0015265A"/>
    <w:rsid w:val="0015595B"/>
    <w:rsid w:val="00155E51"/>
    <w:rsid w:val="00157347"/>
    <w:rsid w:val="001601F1"/>
    <w:rsid w:val="00160AE2"/>
    <w:rsid w:val="00162FE0"/>
    <w:rsid w:val="0016608E"/>
    <w:rsid w:val="0017168D"/>
    <w:rsid w:val="00173E54"/>
    <w:rsid w:val="00175693"/>
    <w:rsid w:val="00176159"/>
    <w:rsid w:val="00186037"/>
    <w:rsid w:val="00186EFE"/>
    <w:rsid w:val="00187071"/>
    <w:rsid w:val="001908A8"/>
    <w:rsid w:val="00193331"/>
    <w:rsid w:val="0019440F"/>
    <w:rsid w:val="001951C5"/>
    <w:rsid w:val="00196D7B"/>
    <w:rsid w:val="001A6150"/>
    <w:rsid w:val="001B06CC"/>
    <w:rsid w:val="001B425F"/>
    <w:rsid w:val="001B5E0A"/>
    <w:rsid w:val="001B5FD9"/>
    <w:rsid w:val="001B73A1"/>
    <w:rsid w:val="001C1976"/>
    <w:rsid w:val="001C426C"/>
    <w:rsid w:val="001D3948"/>
    <w:rsid w:val="001D4817"/>
    <w:rsid w:val="001E0701"/>
    <w:rsid w:val="001E2886"/>
    <w:rsid w:val="001E31A8"/>
    <w:rsid w:val="001E3857"/>
    <w:rsid w:val="001E50B5"/>
    <w:rsid w:val="001E56FA"/>
    <w:rsid w:val="001E60D9"/>
    <w:rsid w:val="001E6398"/>
    <w:rsid w:val="001E7419"/>
    <w:rsid w:val="001F0335"/>
    <w:rsid w:val="001F0B1B"/>
    <w:rsid w:val="001F1417"/>
    <w:rsid w:val="001F179F"/>
    <w:rsid w:val="001F231B"/>
    <w:rsid w:val="001F398D"/>
    <w:rsid w:val="001F3FD1"/>
    <w:rsid w:val="002007C6"/>
    <w:rsid w:val="00200C9C"/>
    <w:rsid w:val="0020474E"/>
    <w:rsid w:val="0020599C"/>
    <w:rsid w:val="0020682F"/>
    <w:rsid w:val="002078C1"/>
    <w:rsid w:val="00210745"/>
    <w:rsid w:val="00211D65"/>
    <w:rsid w:val="002125F3"/>
    <w:rsid w:val="002142EC"/>
    <w:rsid w:val="002164D9"/>
    <w:rsid w:val="002218E4"/>
    <w:rsid w:val="0022200E"/>
    <w:rsid w:val="00222713"/>
    <w:rsid w:val="00223557"/>
    <w:rsid w:val="00224C95"/>
    <w:rsid w:val="0022712A"/>
    <w:rsid w:val="00231C03"/>
    <w:rsid w:val="00236BEE"/>
    <w:rsid w:val="00241333"/>
    <w:rsid w:val="00241AC7"/>
    <w:rsid w:val="00242875"/>
    <w:rsid w:val="002434E8"/>
    <w:rsid w:val="002459B0"/>
    <w:rsid w:val="0024603E"/>
    <w:rsid w:val="00251E87"/>
    <w:rsid w:val="00253795"/>
    <w:rsid w:val="002563F9"/>
    <w:rsid w:val="00256714"/>
    <w:rsid w:val="0026305A"/>
    <w:rsid w:val="00263199"/>
    <w:rsid w:val="00266640"/>
    <w:rsid w:val="00267F09"/>
    <w:rsid w:val="00272C4E"/>
    <w:rsid w:val="00273634"/>
    <w:rsid w:val="0027429B"/>
    <w:rsid w:val="00275251"/>
    <w:rsid w:val="00275901"/>
    <w:rsid w:val="00276E08"/>
    <w:rsid w:val="0027724C"/>
    <w:rsid w:val="00280E14"/>
    <w:rsid w:val="0028312C"/>
    <w:rsid w:val="00284C0C"/>
    <w:rsid w:val="002875C2"/>
    <w:rsid w:val="00291CD4"/>
    <w:rsid w:val="00293745"/>
    <w:rsid w:val="00294075"/>
    <w:rsid w:val="002959CA"/>
    <w:rsid w:val="002A1165"/>
    <w:rsid w:val="002A429D"/>
    <w:rsid w:val="002A5CB9"/>
    <w:rsid w:val="002A7307"/>
    <w:rsid w:val="002A78BD"/>
    <w:rsid w:val="002B3723"/>
    <w:rsid w:val="002B525A"/>
    <w:rsid w:val="002C10B6"/>
    <w:rsid w:val="002C18D8"/>
    <w:rsid w:val="002C6C93"/>
    <w:rsid w:val="002C7949"/>
    <w:rsid w:val="002D03FB"/>
    <w:rsid w:val="002D2EDC"/>
    <w:rsid w:val="002D316A"/>
    <w:rsid w:val="002D47D1"/>
    <w:rsid w:val="002D5F4B"/>
    <w:rsid w:val="002D672C"/>
    <w:rsid w:val="002D6EB0"/>
    <w:rsid w:val="002E33EF"/>
    <w:rsid w:val="002E3D9D"/>
    <w:rsid w:val="002E5AB6"/>
    <w:rsid w:val="002E5D6B"/>
    <w:rsid w:val="002E616A"/>
    <w:rsid w:val="002F3D23"/>
    <w:rsid w:val="0030214F"/>
    <w:rsid w:val="00312A2A"/>
    <w:rsid w:val="00315295"/>
    <w:rsid w:val="00316785"/>
    <w:rsid w:val="00316FED"/>
    <w:rsid w:val="00320A88"/>
    <w:rsid w:val="00320B53"/>
    <w:rsid w:val="00322C42"/>
    <w:rsid w:val="0032479F"/>
    <w:rsid w:val="00324A70"/>
    <w:rsid w:val="00327E04"/>
    <w:rsid w:val="00333818"/>
    <w:rsid w:val="003341BD"/>
    <w:rsid w:val="00334C7F"/>
    <w:rsid w:val="0033588B"/>
    <w:rsid w:val="00335F8B"/>
    <w:rsid w:val="00336C8D"/>
    <w:rsid w:val="0034039D"/>
    <w:rsid w:val="00343452"/>
    <w:rsid w:val="003460D1"/>
    <w:rsid w:val="00346BA1"/>
    <w:rsid w:val="00346CFF"/>
    <w:rsid w:val="00346DBC"/>
    <w:rsid w:val="00350007"/>
    <w:rsid w:val="00350EFB"/>
    <w:rsid w:val="003514F4"/>
    <w:rsid w:val="00352FBE"/>
    <w:rsid w:val="00355624"/>
    <w:rsid w:val="00360238"/>
    <w:rsid w:val="00360EB3"/>
    <w:rsid w:val="00361031"/>
    <w:rsid w:val="003618A4"/>
    <w:rsid w:val="00371318"/>
    <w:rsid w:val="00371A73"/>
    <w:rsid w:val="00374597"/>
    <w:rsid w:val="00374A1D"/>
    <w:rsid w:val="003756CB"/>
    <w:rsid w:val="00375F1A"/>
    <w:rsid w:val="003775B4"/>
    <w:rsid w:val="0038124B"/>
    <w:rsid w:val="00385119"/>
    <w:rsid w:val="00386694"/>
    <w:rsid w:val="00387582"/>
    <w:rsid w:val="00387A44"/>
    <w:rsid w:val="00394F11"/>
    <w:rsid w:val="00395943"/>
    <w:rsid w:val="003959C3"/>
    <w:rsid w:val="003A217B"/>
    <w:rsid w:val="003A3464"/>
    <w:rsid w:val="003A39BD"/>
    <w:rsid w:val="003A4A51"/>
    <w:rsid w:val="003A7990"/>
    <w:rsid w:val="003B4ACF"/>
    <w:rsid w:val="003B5FBF"/>
    <w:rsid w:val="003B69A6"/>
    <w:rsid w:val="003C57B9"/>
    <w:rsid w:val="003C7EA8"/>
    <w:rsid w:val="003D536C"/>
    <w:rsid w:val="003D5CB4"/>
    <w:rsid w:val="003D5D48"/>
    <w:rsid w:val="003E15D1"/>
    <w:rsid w:val="003E25CE"/>
    <w:rsid w:val="003E3E1F"/>
    <w:rsid w:val="003F2949"/>
    <w:rsid w:val="003F49B5"/>
    <w:rsid w:val="003F60B7"/>
    <w:rsid w:val="004029B4"/>
    <w:rsid w:val="00405568"/>
    <w:rsid w:val="00406084"/>
    <w:rsid w:val="004135AD"/>
    <w:rsid w:val="00420923"/>
    <w:rsid w:val="00421059"/>
    <w:rsid w:val="00422018"/>
    <w:rsid w:val="004225BD"/>
    <w:rsid w:val="00427EE2"/>
    <w:rsid w:val="004308DE"/>
    <w:rsid w:val="0043366F"/>
    <w:rsid w:val="004338B1"/>
    <w:rsid w:val="00436687"/>
    <w:rsid w:val="0044367F"/>
    <w:rsid w:val="004449A4"/>
    <w:rsid w:val="00445D7C"/>
    <w:rsid w:val="004461EA"/>
    <w:rsid w:val="004511A5"/>
    <w:rsid w:val="0045212B"/>
    <w:rsid w:val="004530F3"/>
    <w:rsid w:val="004532C6"/>
    <w:rsid w:val="00453FB6"/>
    <w:rsid w:val="004561BD"/>
    <w:rsid w:val="004565E9"/>
    <w:rsid w:val="00456DCF"/>
    <w:rsid w:val="00457748"/>
    <w:rsid w:val="00461E4A"/>
    <w:rsid w:val="00462084"/>
    <w:rsid w:val="00462B96"/>
    <w:rsid w:val="004633C1"/>
    <w:rsid w:val="004662F8"/>
    <w:rsid w:val="00470DE0"/>
    <w:rsid w:val="00473ADE"/>
    <w:rsid w:val="00474C3F"/>
    <w:rsid w:val="0047506F"/>
    <w:rsid w:val="004765DF"/>
    <w:rsid w:val="00480416"/>
    <w:rsid w:val="0048147A"/>
    <w:rsid w:val="00482B21"/>
    <w:rsid w:val="0048520D"/>
    <w:rsid w:val="004856FF"/>
    <w:rsid w:val="0048673A"/>
    <w:rsid w:val="00486E20"/>
    <w:rsid w:val="0048740A"/>
    <w:rsid w:val="00487CED"/>
    <w:rsid w:val="00487E64"/>
    <w:rsid w:val="00492A7B"/>
    <w:rsid w:val="00495511"/>
    <w:rsid w:val="004A0CA7"/>
    <w:rsid w:val="004A7F9E"/>
    <w:rsid w:val="004B0A81"/>
    <w:rsid w:val="004B1553"/>
    <w:rsid w:val="004B36A3"/>
    <w:rsid w:val="004B3C8E"/>
    <w:rsid w:val="004B7C20"/>
    <w:rsid w:val="004C0B06"/>
    <w:rsid w:val="004C5037"/>
    <w:rsid w:val="004C6A5C"/>
    <w:rsid w:val="004D085A"/>
    <w:rsid w:val="004D3660"/>
    <w:rsid w:val="004D3BEB"/>
    <w:rsid w:val="004D407F"/>
    <w:rsid w:val="004D5C7F"/>
    <w:rsid w:val="004D768A"/>
    <w:rsid w:val="004D7808"/>
    <w:rsid w:val="004E4310"/>
    <w:rsid w:val="004E484C"/>
    <w:rsid w:val="004E4C6E"/>
    <w:rsid w:val="004F107C"/>
    <w:rsid w:val="004F363E"/>
    <w:rsid w:val="004F6E5D"/>
    <w:rsid w:val="00501723"/>
    <w:rsid w:val="00501D19"/>
    <w:rsid w:val="005077BE"/>
    <w:rsid w:val="0051026B"/>
    <w:rsid w:val="005112EF"/>
    <w:rsid w:val="0051161D"/>
    <w:rsid w:val="00512C2C"/>
    <w:rsid w:val="005149CC"/>
    <w:rsid w:val="005227F3"/>
    <w:rsid w:val="00523CC0"/>
    <w:rsid w:val="0052473D"/>
    <w:rsid w:val="00525569"/>
    <w:rsid w:val="00527303"/>
    <w:rsid w:val="0053080D"/>
    <w:rsid w:val="0053225D"/>
    <w:rsid w:val="00540760"/>
    <w:rsid w:val="00543B3B"/>
    <w:rsid w:val="005449D9"/>
    <w:rsid w:val="0054521D"/>
    <w:rsid w:val="00547558"/>
    <w:rsid w:val="0055045A"/>
    <w:rsid w:val="005524A3"/>
    <w:rsid w:val="00552D85"/>
    <w:rsid w:val="005555FB"/>
    <w:rsid w:val="00557F9F"/>
    <w:rsid w:val="00561601"/>
    <w:rsid w:val="005724BD"/>
    <w:rsid w:val="00572D16"/>
    <w:rsid w:val="00574D33"/>
    <w:rsid w:val="00582470"/>
    <w:rsid w:val="0058285B"/>
    <w:rsid w:val="005831CC"/>
    <w:rsid w:val="00584708"/>
    <w:rsid w:val="00586CF6"/>
    <w:rsid w:val="0058737B"/>
    <w:rsid w:val="005912D5"/>
    <w:rsid w:val="0059148A"/>
    <w:rsid w:val="0059218F"/>
    <w:rsid w:val="005949CF"/>
    <w:rsid w:val="00595573"/>
    <w:rsid w:val="00595DC2"/>
    <w:rsid w:val="005A16C3"/>
    <w:rsid w:val="005A1CE8"/>
    <w:rsid w:val="005A3191"/>
    <w:rsid w:val="005A4F34"/>
    <w:rsid w:val="005A5781"/>
    <w:rsid w:val="005A5791"/>
    <w:rsid w:val="005A5BD6"/>
    <w:rsid w:val="005A5CD9"/>
    <w:rsid w:val="005B2EA5"/>
    <w:rsid w:val="005B3F62"/>
    <w:rsid w:val="005B429F"/>
    <w:rsid w:val="005B50E7"/>
    <w:rsid w:val="005B71BC"/>
    <w:rsid w:val="005C020C"/>
    <w:rsid w:val="005C2D03"/>
    <w:rsid w:val="005D3190"/>
    <w:rsid w:val="005D3256"/>
    <w:rsid w:val="005D6928"/>
    <w:rsid w:val="005D722E"/>
    <w:rsid w:val="005E0581"/>
    <w:rsid w:val="005E0EF7"/>
    <w:rsid w:val="005E1F52"/>
    <w:rsid w:val="005E26A3"/>
    <w:rsid w:val="005E2D3F"/>
    <w:rsid w:val="005E4DFE"/>
    <w:rsid w:val="005F1C35"/>
    <w:rsid w:val="005F3A2E"/>
    <w:rsid w:val="005F6438"/>
    <w:rsid w:val="00602E71"/>
    <w:rsid w:val="00603B29"/>
    <w:rsid w:val="0060402F"/>
    <w:rsid w:val="00604358"/>
    <w:rsid w:val="0060533F"/>
    <w:rsid w:val="00606B15"/>
    <w:rsid w:val="0060772A"/>
    <w:rsid w:val="0060798D"/>
    <w:rsid w:val="00614B6D"/>
    <w:rsid w:val="0061773C"/>
    <w:rsid w:val="0062159D"/>
    <w:rsid w:val="0062560B"/>
    <w:rsid w:val="00630C4F"/>
    <w:rsid w:val="00632AD4"/>
    <w:rsid w:val="00640876"/>
    <w:rsid w:val="006416B8"/>
    <w:rsid w:val="00643AB3"/>
    <w:rsid w:val="00645080"/>
    <w:rsid w:val="006464B1"/>
    <w:rsid w:val="00655881"/>
    <w:rsid w:val="00656EB4"/>
    <w:rsid w:val="0066097E"/>
    <w:rsid w:val="0066112A"/>
    <w:rsid w:val="00665D0F"/>
    <w:rsid w:val="00667CF5"/>
    <w:rsid w:val="0067219C"/>
    <w:rsid w:val="006740EF"/>
    <w:rsid w:val="006749A0"/>
    <w:rsid w:val="00675818"/>
    <w:rsid w:val="0067619C"/>
    <w:rsid w:val="00682528"/>
    <w:rsid w:val="006835C0"/>
    <w:rsid w:val="006843B0"/>
    <w:rsid w:val="00691564"/>
    <w:rsid w:val="006917CD"/>
    <w:rsid w:val="006918E2"/>
    <w:rsid w:val="00692499"/>
    <w:rsid w:val="006961CE"/>
    <w:rsid w:val="006A0980"/>
    <w:rsid w:val="006A0D30"/>
    <w:rsid w:val="006A1244"/>
    <w:rsid w:val="006A33B3"/>
    <w:rsid w:val="006A4871"/>
    <w:rsid w:val="006A52DC"/>
    <w:rsid w:val="006A67CD"/>
    <w:rsid w:val="006A756D"/>
    <w:rsid w:val="006B0806"/>
    <w:rsid w:val="006B328A"/>
    <w:rsid w:val="006B39B2"/>
    <w:rsid w:val="006B6FF4"/>
    <w:rsid w:val="006C3BAD"/>
    <w:rsid w:val="006C6271"/>
    <w:rsid w:val="006C6D62"/>
    <w:rsid w:val="006D097F"/>
    <w:rsid w:val="006D351D"/>
    <w:rsid w:val="006D44F2"/>
    <w:rsid w:val="006D4A3D"/>
    <w:rsid w:val="006D4C8A"/>
    <w:rsid w:val="006D68C2"/>
    <w:rsid w:val="006D6CA2"/>
    <w:rsid w:val="006D70B3"/>
    <w:rsid w:val="006E0158"/>
    <w:rsid w:val="006E09DE"/>
    <w:rsid w:val="006E3CE7"/>
    <w:rsid w:val="006E49B7"/>
    <w:rsid w:val="006E5C49"/>
    <w:rsid w:val="006E71D2"/>
    <w:rsid w:val="006F0A75"/>
    <w:rsid w:val="006F2836"/>
    <w:rsid w:val="006F35CE"/>
    <w:rsid w:val="006F5EA3"/>
    <w:rsid w:val="006F6C51"/>
    <w:rsid w:val="006F7F45"/>
    <w:rsid w:val="00702BD4"/>
    <w:rsid w:val="00702D65"/>
    <w:rsid w:val="007065E7"/>
    <w:rsid w:val="00715DC8"/>
    <w:rsid w:val="00717B90"/>
    <w:rsid w:val="00721C0F"/>
    <w:rsid w:val="0072414C"/>
    <w:rsid w:val="00725943"/>
    <w:rsid w:val="0073782B"/>
    <w:rsid w:val="00745F1B"/>
    <w:rsid w:val="00752057"/>
    <w:rsid w:val="00752174"/>
    <w:rsid w:val="00752753"/>
    <w:rsid w:val="00755DA0"/>
    <w:rsid w:val="007579A6"/>
    <w:rsid w:val="00762585"/>
    <w:rsid w:val="007655F1"/>
    <w:rsid w:val="00770631"/>
    <w:rsid w:val="0077186F"/>
    <w:rsid w:val="0077209C"/>
    <w:rsid w:val="00773020"/>
    <w:rsid w:val="007742B5"/>
    <w:rsid w:val="00774961"/>
    <w:rsid w:val="00776AD5"/>
    <w:rsid w:val="00777EC2"/>
    <w:rsid w:val="00782E95"/>
    <w:rsid w:val="00785329"/>
    <w:rsid w:val="00786A3E"/>
    <w:rsid w:val="00787C53"/>
    <w:rsid w:val="00790CE1"/>
    <w:rsid w:val="007925FD"/>
    <w:rsid w:val="00792932"/>
    <w:rsid w:val="0079295A"/>
    <w:rsid w:val="007964A0"/>
    <w:rsid w:val="007A0629"/>
    <w:rsid w:val="007A2100"/>
    <w:rsid w:val="007A3C3C"/>
    <w:rsid w:val="007A5BAF"/>
    <w:rsid w:val="007A7024"/>
    <w:rsid w:val="007A742F"/>
    <w:rsid w:val="007A7EAA"/>
    <w:rsid w:val="007B0AC8"/>
    <w:rsid w:val="007B45C4"/>
    <w:rsid w:val="007B5B74"/>
    <w:rsid w:val="007C2B24"/>
    <w:rsid w:val="007C7501"/>
    <w:rsid w:val="007D4E8C"/>
    <w:rsid w:val="007D654D"/>
    <w:rsid w:val="007D78BD"/>
    <w:rsid w:val="007E201B"/>
    <w:rsid w:val="007E219B"/>
    <w:rsid w:val="007E27EC"/>
    <w:rsid w:val="007E2B9C"/>
    <w:rsid w:val="007E4482"/>
    <w:rsid w:val="007E4843"/>
    <w:rsid w:val="007E59B8"/>
    <w:rsid w:val="007E76BD"/>
    <w:rsid w:val="007F0B93"/>
    <w:rsid w:val="007F2B9E"/>
    <w:rsid w:val="0080053C"/>
    <w:rsid w:val="0080280D"/>
    <w:rsid w:val="00805319"/>
    <w:rsid w:val="008079E9"/>
    <w:rsid w:val="00811A2F"/>
    <w:rsid w:val="00811F96"/>
    <w:rsid w:val="00812B33"/>
    <w:rsid w:val="00813AD8"/>
    <w:rsid w:val="008150EC"/>
    <w:rsid w:val="008162C2"/>
    <w:rsid w:val="00817387"/>
    <w:rsid w:val="008205C8"/>
    <w:rsid w:val="00823F4B"/>
    <w:rsid w:val="00827B1E"/>
    <w:rsid w:val="00835495"/>
    <w:rsid w:val="008369EF"/>
    <w:rsid w:val="00836D04"/>
    <w:rsid w:val="00842056"/>
    <w:rsid w:val="00843D4B"/>
    <w:rsid w:val="00844119"/>
    <w:rsid w:val="0084434D"/>
    <w:rsid w:val="008454E3"/>
    <w:rsid w:val="00846437"/>
    <w:rsid w:val="00850C13"/>
    <w:rsid w:val="00855A09"/>
    <w:rsid w:val="00856F62"/>
    <w:rsid w:val="0086275C"/>
    <w:rsid w:val="00865F14"/>
    <w:rsid w:val="0087323A"/>
    <w:rsid w:val="00876A13"/>
    <w:rsid w:val="0087719F"/>
    <w:rsid w:val="00877B9B"/>
    <w:rsid w:val="00880741"/>
    <w:rsid w:val="00880818"/>
    <w:rsid w:val="0088084C"/>
    <w:rsid w:val="0088332F"/>
    <w:rsid w:val="00886BCF"/>
    <w:rsid w:val="00891D20"/>
    <w:rsid w:val="008938EF"/>
    <w:rsid w:val="00894FC4"/>
    <w:rsid w:val="00895502"/>
    <w:rsid w:val="008978F3"/>
    <w:rsid w:val="008A1E76"/>
    <w:rsid w:val="008A415F"/>
    <w:rsid w:val="008A61BE"/>
    <w:rsid w:val="008B1834"/>
    <w:rsid w:val="008B2E26"/>
    <w:rsid w:val="008B2FBD"/>
    <w:rsid w:val="008B2FC8"/>
    <w:rsid w:val="008B3EF7"/>
    <w:rsid w:val="008C0736"/>
    <w:rsid w:val="008C165D"/>
    <w:rsid w:val="008C31A1"/>
    <w:rsid w:val="008C4D15"/>
    <w:rsid w:val="008D097E"/>
    <w:rsid w:val="008D2231"/>
    <w:rsid w:val="008D30B9"/>
    <w:rsid w:val="008D5A1E"/>
    <w:rsid w:val="008D708D"/>
    <w:rsid w:val="008E79D1"/>
    <w:rsid w:val="008F0336"/>
    <w:rsid w:val="008F4898"/>
    <w:rsid w:val="008F75FC"/>
    <w:rsid w:val="00900A24"/>
    <w:rsid w:val="00900F08"/>
    <w:rsid w:val="00906B59"/>
    <w:rsid w:val="00907ED6"/>
    <w:rsid w:val="00911A75"/>
    <w:rsid w:val="00913A10"/>
    <w:rsid w:val="00917D7D"/>
    <w:rsid w:val="009202CC"/>
    <w:rsid w:val="009236D0"/>
    <w:rsid w:val="00924DB0"/>
    <w:rsid w:val="00925486"/>
    <w:rsid w:val="00926EA8"/>
    <w:rsid w:val="00927241"/>
    <w:rsid w:val="0092760F"/>
    <w:rsid w:val="009276AA"/>
    <w:rsid w:val="00927CCA"/>
    <w:rsid w:val="00931805"/>
    <w:rsid w:val="00933B7F"/>
    <w:rsid w:val="00937507"/>
    <w:rsid w:val="00937CDF"/>
    <w:rsid w:val="00937FD7"/>
    <w:rsid w:val="0094169A"/>
    <w:rsid w:val="009447A9"/>
    <w:rsid w:val="00947625"/>
    <w:rsid w:val="00947A44"/>
    <w:rsid w:val="0095001C"/>
    <w:rsid w:val="00961195"/>
    <w:rsid w:val="009628EC"/>
    <w:rsid w:val="00965A38"/>
    <w:rsid w:val="0096769C"/>
    <w:rsid w:val="00976ADE"/>
    <w:rsid w:val="00976CE7"/>
    <w:rsid w:val="00976EB8"/>
    <w:rsid w:val="00977B00"/>
    <w:rsid w:val="00980A3B"/>
    <w:rsid w:val="009827F0"/>
    <w:rsid w:val="009939ED"/>
    <w:rsid w:val="009946C8"/>
    <w:rsid w:val="00994DB1"/>
    <w:rsid w:val="00995914"/>
    <w:rsid w:val="00996909"/>
    <w:rsid w:val="009A182D"/>
    <w:rsid w:val="009A1FBB"/>
    <w:rsid w:val="009A3BA4"/>
    <w:rsid w:val="009A594A"/>
    <w:rsid w:val="009A6838"/>
    <w:rsid w:val="009B07CE"/>
    <w:rsid w:val="009B0CEC"/>
    <w:rsid w:val="009B276D"/>
    <w:rsid w:val="009B2C18"/>
    <w:rsid w:val="009B3F6F"/>
    <w:rsid w:val="009B5734"/>
    <w:rsid w:val="009B5BD6"/>
    <w:rsid w:val="009C1329"/>
    <w:rsid w:val="009C48BF"/>
    <w:rsid w:val="009D02EA"/>
    <w:rsid w:val="009D101F"/>
    <w:rsid w:val="009D6334"/>
    <w:rsid w:val="009E0F05"/>
    <w:rsid w:val="009E1D0E"/>
    <w:rsid w:val="009E23CC"/>
    <w:rsid w:val="009E6744"/>
    <w:rsid w:val="009E6B24"/>
    <w:rsid w:val="009E743B"/>
    <w:rsid w:val="009F4B47"/>
    <w:rsid w:val="00A00A24"/>
    <w:rsid w:val="00A027DB"/>
    <w:rsid w:val="00A034EF"/>
    <w:rsid w:val="00A03FCB"/>
    <w:rsid w:val="00A05A23"/>
    <w:rsid w:val="00A078FD"/>
    <w:rsid w:val="00A136CF"/>
    <w:rsid w:val="00A15739"/>
    <w:rsid w:val="00A2030D"/>
    <w:rsid w:val="00A266D7"/>
    <w:rsid w:val="00A279E7"/>
    <w:rsid w:val="00A334C3"/>
    <w:rsid w:val="00A350DE"/>
    <w:rsid w:val="00A36460"/>
    <w:rsid w:val="00A40C35"/>
    <w:rsid w:val="00A41404"/>
    <w:rsid w:val="00A42B99"/>
    <w:rsid w:val="00A43394"/>
    <w:rsid w:val="00A4454F"/>
    <w:rsid w:val="00A453CE"/>
    <w:rsid w:val="00A455C1"/>
    <w:rsid w:val="00A461F4"/>
    <w:rsid w:val="00A53F27"/>
    <w:rsid w:val="00A53F7C"/>
    <w:rsid w:val="00A5597B"/>
    <w:rsid w:val="00A5694D"/>
    <w:rsid w:val="00A57D09"/>
    <w:rsid w:val="00A61ECA"/>
    <w:rsid w:val="00A67F6C"/>
    <w:rsid w:val="00A71CA6"/>
    <w:rsid w:val="00A73536"/>
    <w:rsid w:val="00A73F26"/>
    <w:rsid w:val="00A74B35"/>
    <w:rsid w:val="00A74F5B"/>
    <w:rsid w:val="00A80148"/>
    <w:rsid w:val="00A83459"/>
    <w:rsid w:val="00A83A81"/>
    <w:rsid w:val="00A84300"/>
    <w:rsid w:val="00A8495C"/>
    <w:rsid w:val="00A8536E"/>
    <w:rsid w:val="00A902EB"/>
    <w:rsid w:val="00A95238"/>
    <w:rsid w:val="00A97503"/>
    <w:rsid w:val="00A9776F"/>
    <w:rsid w:val="00AA0A45"/>
    <w:rsid w:val="00AA37AC"/>
    <w:rsid w:val="00AA6607"/>
    <w:rsid w:val="00AB0087"/>
    <w:rsid w:val="00AB06C9"/>
    <w:rsid w:val="00AB23E8"/>
    <w:rsid w:val="00AB467A"/>
    <w:rsid w:val="00AB658B"/>
    <w:rsid w:val="00AB66FC"/>
    <w:rsid w:val="00AC175D"/>
    <w:rsid w:val="00AC2EA0"/>
    <w:rsid w:val="00AC5AEC"/>
    <w:rsid w:val="00AC5AFC"/>
    <w:rsid w:val="00AC77D2"/>
    <w:rsid w:val="00AD14DA"/>
    <w:rsid w:val="00AD21EB"/>
    <w:rsid w:val="00AD2601"/>
    <w:rsid w:val="00AD4486"/>
    <w:rsid w:val="00AD48CE"/>
    <w:rsid w:val="00AD4A05"/>
    <w:rsid w:val="00AE0051"/>
    <w:rsid w:val="00AE0D28"/>
    <w:rsid w:val="00AE1358"/>
    <w:rsid w:val="00AE15C1"/>
    <w:rsid w:val="00AE25B3"/>
    <w:rsid w:val="00AE5488"/>
    <w:rsid w:val="00AE650C"/>
    <w:rsid w:val="00AE7997"/>
    <w:rsid w:val="00AF3560"/>
    <w:rsid w:val="00AF3AD1"/>
    <w:rsid w:val="00B01582"/>
    <w:rsid w:val="00B048C7"/>
    <w:rsid w:val="00B054B0"/>
    <w:rsid w:val="00B0594C"/>
    <w:rsid w:val="00B069D2"/>
    <w:rsid w:val="00B138D3"/>
    <w:rsid w:val="00B1472D"/>
    <w:rsid w:val="00B156FB"/>
    <w:rsid w:val="00B174D4"/>
    <w:rsid w:val="00B20DD9"/>
    <w:rsid w:val="00B23287"/>
    <w:rsid w:val="00B24717"/>
    <w:rsid w:val="00B25F9A"/>
    <w:rsid w:val="00B26EC0"/>
    <w:rsid w:val="00B27493"/>
    <w:rsid w:val="00B30208"/>
    <w:rsid w:val="00B30223"/>
    <w:rsid w:val="00B30879"/>
    <w:rsid w:val="00B31D39"/>
    <w:rsid w:val="00B31EAB"/>
    <w:rsid w:val="00B33E5C"/>
    <w:rsid w:val="00B3778E"/>
    <w:rsid w:val="00B37974"/>
    <w:rsid w:val="00B44FA9"/>
    <w:rsid w:val="00B4531D"/>
    <w:rsid w:val="00B458DF"/>
    <w:rsid w:val="00B473F4"/>
    <w:rsid w:val="00B4787E"/>
    <w:rsid w:val="00B503AE"/>
    <w:rsid w:val="00B50D16"/>
    <w:rsid w:val="00B511EE"/>
    <w:rsid w:val="00B51A0B"/>
    <w:rsid w:val="00B53134"/>
    <w:rsid w:val="00B56B84"/>
    <w:rsid w:val="00B56FCF"/>
    <w:rsid w:val="00B607A9"/>
    <w:rsid w:val="00B64E5B"/>
    <w:rsid w:val="00B65C4F"/>
    <w:rsid w:val="00B66118"/>
    <w:rsid w:val="00B66E84"/>
    <w:rsid w:val="00B71FEA"/>
    <w:rsid w:val="00B73572"/>
    <w:rsid w:val="00B7411F"/>
    <w:rsid w:val="00B744A5"/>
    <w:rsid w:val="00B755E1"/>
    <w:rsid w:val="00B765C0"/>
    <w:rsid w:val="00B8004C"/>
    <w:rsid w:val="00B8150C"/>
    <w:rsid w:val="00B83E36"/>
    <w:rsid w:val="00B85416"/>
    <w:rsid w:val="00B86F49"/>
    <w:rsid w:val="00B920A5"/>
    <w:rsid w:val="00B938B9"/>
    <w:rsid w:val="00B963CE"/>
    <w:rsid w:val="00BA0FAC"/>
    <w:rsid w:val="00BA2178"/>
    <w:rsid w:val="00BA4524"/>
    <w:rsid w:val="00BB09BD"/>
    <w:rsid w:val="00BB1463"/>
    <w:rsid w:val="00BB1BD5"/>
    <w:rsid w:val="00BB1D5E"/>
    <w:rsid w:val="00BB2BCA"/>
    <w:rsid w:val="00BB2FB3"/>
    <w:rsid w:val="00BB36EC"/>
    <w:rsid w:val="00BC05B2"/>
    <w:rsid w:val="00BC1EF5"/>
    <w:rsid w:val="00BC29B2"/>
    <w:rsid w:val="00BC4803"/>
    <w:rsid w:val="00BC6E81"/>
    <w:rsid w:val="00BC7A68"/>
    <w:rsid w:val="00BD5911"/>
    <w:rsid w:val="00BD66BF"/>
    <w:rsid w:val="00BE17A0"/>
    <w:rsid w:val="00BE6C4B"/>
    <w:rsid w:val="00BF1115"/>
    <w:rsid w:val="00BF3827"/>
    <w:rsid w:val="00BF7F71"/>
    <w:rsid w:val="00C00964"/>
    <w:rsid w:val="00C01603"/>
    <w:rsid w:val="00C02240"/>
    <w:rsid w:val="00C106F7"/>
    <w:rsid w:val="00C115BB"/>
    <w:rsid w:val="00C124C9"/>
    <w:rsid w:val="00C126B4"/>
    <w:rsid w:val="00C128BD"/>
    <w:rsid w:val="00C13C82"/>
    <w:rsid w:val="00C15E4D"/>
    <w:rsid w:val="00C22815"/>
    <w:rsid w:val="00C22E97"/>
    <w:rsid w:val="00C31643"/>
    <w:rsid w:val="00C32754"/>
    <w:rsid w:val="00C32A39"/>
    <w:rsid w:val="00C35735"/>
    <w:rsid w:val="00C41174"/>
    <w:rsid w:val="00C44801"/>
    <w:rsid w:val="00C44F5C"/>
    <w:rsid w:val="00C476F4"/>
    <w:rsid w:val="00C50D29"/>
    <w:rsid w:val="00C53FD6"/>
    <w:rsid w:val="00C57986"/>
    <w:rsid w:val="00C57E1F"/>
    <w:rsid w:val="00C6343F"/>
    <w:rsid w:val="00C651BC"/>
    <w:rsid w:val="00C6750F"/>
    <w:rsid w:val="00C676ED"/>
    <w:rsid w:val="00C738CF"/>
    <w:rsid w:val="00C748AB"/>
    <w:rsid w:val="00C75B57"/>
    <w:rsid w:val="00C75F8A"/>
    <w:rsid w:val="00C77E41"/>
    <w:rsid w:val="00C92172"/>
    <w:rsid w:val="00C92AF4"/>
    <w:rsid w:val="00C96916"/>
    <w:rsid w:val="00CA043B"/>
    <w:rsid w:val="00CA291B"/>
    <w:rsid w:val="00CA2B30"/>
    <w:rsid w:val="00CA2D8D"/>
    <w:rsid w:val="00CA2EB4"/>
    <w:rsid w:val="00CA7D6C"/>
    <w:rsid w:val="00CB113E"/>
    <w:rsid w:val="00CB4E45"/>
    <w:rsid w:val="00CB6B1A"/>
    <w:rsid w:val="00CC1C09"/>
    <w:rsid w:val="00CC250E"/>
    <w:rsid w:val="00CC5229"/>
    <w:rsid w:val="00CC5851"/>
    <w:rsid w:val="00CC7F90"/>
    <w:rsid w:val="00CD397E"/>
    <w:rsid w:val="00CD555E"/>
    <w:rsid w:val="00CD6AFA"/>
    <w:rsid w:val="00CD6FCD"/>
    <w:rsid w:val="00CD7128"/>
    <w:rsid w:val="00CD77F9"/>
    <w:rsid w:val="00CD7C30"/>
    <w:rsid w:val="00CE0202"/>
    <w:rsid w:val="00CE062A"/>
    <w:rsid w:val="00CE37B4"/>
    <w:rsid w:val="00CE44B9"/>
    <w:rsid w:val="00CE634B"/>
    <w:rsid w:val="00CE7525"/>
    <w:rsid w:val="00CF7D2B"/>
    <w:rsid w:val="00D01EFB"/>
    <w:rsid w:val="00D02072"/>
    <w:rsid w:val="00D02AF0"/>
    <w:rsid w:val="00D02CEF"/>
    <w:rsid w:val="00D03750"/>
    <w:rsid w:val="00D037B7"/>
    <w:rsid w:val="00D03DA2"/>
    <w:rsid w:val="00D0450D"/>
    <w:rsid w:val="00D07DD9"/>
    <w:rsid w:val="00D10211"/>
    <w:rsid w:val="00D1037D"/>
    <w:rsid w:val="00D15E14"/>
    <w:rsid w:val="00D17FA2"/>
    <w:rsid w:val="00D20750"/>
    <w:rsid w:val="00D20CCE"/>
    <w:rsid w:val="00D20FE3"/>
    <w:rsid w:val="00D2105F"/>
    <w:rsid w:val="00D2470A"/>
    <w:rsid w:val="00D26941"/>
    <w:rsid w:val="00D32118"/>
    <w:rsid w:val="00D33C7C"/>
    <w:rsid w:val="00D341AB"/>
    <w:rsid w:val="00D4351F"/>
    <w:rsid w:val="00D438B2"/>
    <w:rsid w:val="00D43A0F"/>
    <w:rsid w:val="00D4452C"/>
    <w:rsid w:val="00D44689"/>
    <w:rsid w:val="00D44A47"/>
    <w:rsid w:val="00D4755D"/>
    <w:rsid w:val="00D47E96"/>
    <w:rsid w:val="00D50D67"/>
    <w:rsid w:val="00D54388"/>
    <w:rsid w:val="00D5572F"/>
    <w:rsid w:val="00D559B0"/>
    <w:rsid w:val="00D56491"/>
    <w:rsid w:val="00D6056F"/>
    <w:rsid w:val="00D6184E"/>
    <w:rsid w:val="00D624A6"/>
    <w:rsid w:val="00D63437"/>
    <w:rsid w:val="00D65934"/>
    <w:rsid w:val="00D65B4C"/>
    <w:rsid w:val="00D6704B"/>
    <w:rsid w:val="00D67E58"/>
    <w:rsid w:val="00D75F9C"/>
    <w:rsid w:val="00D81741"/>
    <w:rsid w:val="00D863F3"/>
    <w:rsid w:val="00D86AA3"/>
    <w:rsid w:val="00D9252E"/>
    <w:rsid w:val="00D95F1D"/>
    <w:rsid w:val="00D96538"/>
    <w:rsid w:val="00D96E35"/>
    <w:rsid w:val="00DA1F66"/>
    <w:rsid w:val="00DA312E"/>
    <w:rsid w:val="00DA461F"/>
    <w:rsid w:val="00DA4B48"/>
    <w:rsid w:val="00DA7732"/>
    <w:rsid w:val="00DA7E69"/>
    <w:rsid w:val="00DB0CDE"/>
    <w:rsid w:val="00DB5F1A"/>
    <w:rsid w:val="00DB674C"/>
    <w:rsid w:val="00DC269E"/>
    <w:rsid w:val="00DD07B1"/>
    <w:rsid w:val="00DD0F9E"/>
    <w:rsid w:val="00DD1DC5"/>
    <w:rsid w:val="00DD21EB"/>
    <w:rsid w:val="00DD2C63"/>
    <w:rsid w:val="00DD367B"/>
    <w:rsid w:val="00DD6D58"/>
    <w:rsid w:val="00DE16F0"/>
    <w:rsid w:val="00DE2AE2"/>
    <w:rsid w:val="00DE48E5"/>
    <w:rsid w:val="00DE53C9"/>
    <w:rsid w:val="00DE600E"/>
    <w:rsid w:val="00DE658E"/>
    <w:rsid w:val="00DF09B0"/>
    <w:rsid w:val="00DF14C5"/>
    <w:rsid w:val="00DF2578"/>
    <w:rsid w:val="00DF2CA0"/>
    <w:rsid w:val="00DF3C8F"/>
    <w:rsid w:val="00DF4D18"/>
    <w:rsid w:val="00DF6504"/>
    <w:rsid w:val="00E01CE7"/>
    <w:rsid w:val="00E0347D"/>
    <w:rsid w:val="00E03585"/>
    <w:rsid w:val="00E03C17"/>
    <w:rsid w:val="00E072B2"/>
    <w:rsid w:val="00E07FC9"/>
    <w:rsid w:val="00E12A1A"/>
    <w:rsid w:val="00E152C5"/>
    <w:rsid w:val="00E20812"/>
    <w:rsid w:val="00E24817"/>
    <w:rsid w:val="00E24B10"/>
    <w:rsid w:val="00E25CA0"/>
    <w:rsid w:val="00E26B07"/>
    <w:rsid w:val="00E2728B"/>
    <w:rsid w:val="00E273CF"/>
    <w:rsid w:val="00E27408"/>
    <w:rsid w:val="00E343A1"/>
    <w:rsid w:val="00E35148"/>
    <w:rsid w:val="00E36D37"/>
    <w:rsid w:val="00E4016B"/>
    <w:rsid w:val="00E43D22"/>
    <w:rsid w:val="00E50B20"/>
    <w:rsid w:val="00E51641"/>
    <w:rsid w:val="00E526A5"/>
    <w:rsid w:val="00E543C4"/>
    <w:rsid w:val="00E55009"/>
    <w:rsid w:val="00E55A6F"/>
    <w:rsid w:val="00E612C5"/>
    <w:rsid w:val="00E613FC"/>
    <w:rsid w:val="00E6563C"/>
    <w:rsid w:val="00E6594B"/>
    <w:rsid w:val="00E70173"/>
    <w:rsid w:val="00E81639"/>
    <w:rsid w:val="00E838B9"/>
    <w:rsid w:val="00E83991"/>
    <w:rsid w:val="00E85C9B"/>
    <w:rsid w:val="00E92CE4"/>
    <w:rsid w:val="00E945EC"/>
    <w:rsid w:val="00EA0281"/>
    <w:rsid w:val="00EA4172"/>
    <w:rsid w:val="00EA4723"/>
    <w:rsid w:val="00EA638C"/>
    <w:rsid w:val="00EA75C9"/>
    <w:rsid w:val="00EB0675"/>
    <w:rsid w:val="00EB3093"/>
    <w:rsid w:val="00EB37C2"/>
    <w:rsid w:val="00EB4CE8"/>
    <w:rsid w:val="00EB628B"/>
    <w:rsid w:val="00EB778F"/>
    <w:rsid w:val="00EC0BDF"/>
    <w:rsid w:val="00EC2636"/>
    <w:rsid w:val="00EC556B"/>
    <w:rsid w:val="00EC685F"/>
    <w:rsid w:val="00EC6FF3"/>
    <w:rsid w:val="00EC7E94"/>
    <w:rsid w:val="00ED1F1B"/>
    <w:rsid w:val="00ED3985"/>
    <w:rsid w:val="00ED568F"/>
    <w:rsid w:val="00ED5D20"/>
    <w:rsid w:val="00EE0A6F"/>
    <w:rsid w:val="00EE2A9B"/>
    <w:rsid w:val="00EE487F"/>
    <w:rsid w:val="00EE5009"/>
    <w:rsid w:val="00EE563C"/>
    <w:rsid w:val="00EE71E8"/>
    <w:rsid w:val="00EF3A30"/>
    <w:rsid w:val="00EF58CF"/>
    <w:rsid w:val="00EF7417"/>
    <w:rsid w:val="00F00243"/>
    <w:rsid w:val="00F005D8"/>
    <w:rsid w:val="00F00718"/>
    <w:rsid w:val="00F017C2"/>
    <w:rsid w:val="00F01987"/>
    <w:rsid w:val="00F031C4"/>
    <w:rsid w:val="00F046A8"/>
    <w:rsid w:val="00F113EE"/>
    <w:rsid w:val="00F12FB3"/>
    <w:rsid w:val="00F15070"/>
    <w:rsid w:val="00F1662D"/>
    <w:rsid w:val="00F170FD"/>
    <w:rsid w:val="00F20A61"/>
    <w:rsid w:val="00F21293"/>
    <w:rsid w:val="00F21562"/>
    <w:rsid w:val="00F215C5"/>
    <w:rsid w:val="00F21F69"/>
    <w:rsid w:val="00F239F0"/>
    <w:rsid w:val="00F24FE7"/>
    <w:rsid w:val="00F250D6"/>
    <w:rsid w:val="00F3035E"/>
    <w:rsid w:val="00F30EE2"/>
    <w:rsid w:val="00F3179A"/>
    <w:rsid w:val="00F31919"/>
    <w:rsid w:val="00F345D8"/>
    <w:rsid w:val="00F37CD9"/>
    <w:rsid w:val="00F4199E"/>
    <w:rsid w:val="00F41B11"/>
    <w:rsid w:val="00F421AE"/>
    <w:rsid w:val="00F512EC"/>
    <w:rsid w:val="00F53746"/>
    <w:rsid w:val="00F568E2"/>
    <w:rsid w:val="00F5724B"/>
    <w:rsid w:val="00F57300"/>
    <w:rsid w:val="00F57DAE"/>
    <w:rsid w:val="00F64EC6"/>
    <w:rsid w:val="00F655BC"/>
    <w:rsid w:val="00F6726A"/>
    <w:rsid w:val="00F676D6"/>
    <w:rsid w:val="00F67CB6"/>
    <w:rsid w:val="00F71827"/>
    <w:rsid w:val="00F71F99"/>
    <w:rsid w:val="00F724F6"/>
    <w:rsid w:val="00F73FA2"/>
    <w:rsid w:val="00F77868"/>
    <w:rsid w:val="00F826A1"/>
    <w:rsid w:val="00F85C15"/>
    <w:rsid w:val="00F86204"/>
    <w:rsid w:val="00F875DB"/>
    <w:rsid w:val="00F904B8"/>
    <w:rsid w:val="00F924E8"/>
    <w:rsid w:val="00F9785A"/>
    <w:rsid w:val="00FA78FF"/>
    <w:rsid w:val="00FB38C2"/>
    <w:rsid w:val="00FC0785"/>
    <w:rsid w:val="00FC07CE"/>
    <w:rsid w:val="00FC1D0B"/>
    <w:rsid w:val="00FC22F3"/>
    <w:rsid w:val="00FC4471"/>
    <w:rsid w:val="00FC527B"/>
    <w:rsid w:val="00FC7F5B"/>
    <w:rsid w:val="00FD0CAE"/>
    <w:rsid w:val="00FD2993"/>
    <w:rsid w:val="00FD3FBA"/>
    <w:rsid w:val="00FD4548"/>
    <w:rsid w:val="00FD4B8B"/>
    <w:rsid w:val="00FE0F42"/>
    <w:rsid w:val="00FE210C"/>
    <w:rsid w:val="00FF53E4"/>
    <w:rsid w:val="00FF5A95"/>
    <w:rsid w:val="00FF5DD4"/>
    <w:rsid w:val="00FF628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C9"/>
    <w:rPr>
      <w:rFonts w:ascii="Frutiger 45 Light" w:hAnsi="Frutiger 45 Light"/>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24C9"/>
    <w:pPr>
      <w:ind w:left="720"/>
      <w:contextualSpacing/>
    </w:pPr>
  </w:style>
  <w:style w:type="paragraph" w:styleId="Header">
    <w:name w:val="header"/>
    <w:basedOn w:val="Normal"/>
    <w:link w:val="HeaderChar"/>
    <w:uiPriority w:val="99"/>
    <w:rsid w:val="00B44FA9"/>
    <w:pPr>
      <w:tabs>
        <w:tab w:val="center" w:pos="4536"/>
        <w:tab w:val="right" w:pos="9072"/>
      </w:tabs>
    </w:pPr>
  </w:style>
  <w:style w:type="character" w:customStyle="1" w:styleId="HeaderChar">
    <w:name w:val="Header Char"/>
    <w:basedOn w:val="DefaultParagraphFont"/>
    <w:link w:val="Header"/>
    <w:uiPriority w:val="99"/>
    <w:semiHidden/>
    <w:rsid w:val="00BC7AB1"/>
    <w:rPr>
      <w:rFonts w:ascii="Frutiger 45 Light" w:hAnsi="Frutiger 45 Light"/>
      <w:lang w:eastAsia="en-US"/>
    </w:rPr>
  </w:style>
  <w:style w:type="paragraph" w:styleId="Footer">
    <w:name w:val="footer"/>
    <w:basedOn w:val="Normal"/>
    <w:link w:val="FooterChar"/>
    <w:uiPriority w:val="99"/>
    <w:rsid w:val="00B44FA9"/>
    <w:pPr>
      <w:tabs>
        <w:tab w:val="center" w:pos="4536"/>
        <w:tab w:val="right" w:pos="9072"/>
      </w:tabs>
    </w:pPr>
  </w:style>
  <w:style w:type="character" w:customStyle="1" w:styleId="FooterChar">
    <w:name w:val="Footer Char"/>
    <w:basedOn w:val="DefaultParagraphFont"/>
    <w:link w:val="Footer"/>
    <w:uiPriority w:val="99"/>
    <w:semiHidden/>
    <w:rsid w:val="00BC7AB1"/>
    <w:rPr>
      <w:rFonts w:ascii="Frutiger 45 Light" w:hAnsi="Frutiger 45 Light"/>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409</Words>
  <Characters>2879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 zum Referentenentwurf zum  GKV-VSG vom 21</dc:title>
  <dc:subject/>
  <dc:creator>mau</dc:creator>
  <cp:keywords/>
  <dc:description/>
  <cp:lastModifiedBy>mayer</cp:lastModifiedBy>
  <cp:revision>2</cp:revision>
  <cp:lastPrinted>2014-11-07T09:15:00Z</cp:lastPrinted>
  <dcterms:created xsi:type="dcterms:W3CDTF">2014-11-07T09:16:00Z</dcterms:created>
  <dcterms:modified xsi:type="dcterms:W3CDTF">2014-11-07T09:16:00Z</dcterms:modified>
</cp:coreProperties>
</file>